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818" w:rsidRPr="00DF5870" w:rsidRDefault="006E6818" w:rsidP="000E1D7B">
      <w:pPr>
        <w:spacing w:line="480" w:lineRule="auto"/>
        <w:jc w:val="center"/>
        <w:rPr>
          <w:rFonts w:ascii="Times New Roman" w:hAnsi="Times New Roman" w:cs="Times New Roman"/>
          <w:sz w:val="24"/>
          <w:szCs w:val="24"/>
        </w:rPr>
      </w:pPr>
    </w:p>
    <w:p w:rsidR="006E6818" w:rsidRPr="00DF5870" w:rsidRDefault="006E6818" w:rsidP="000E1D7B">
      <w:pPr>
        <w:spacing w:line="480" w:lineRule="auto"/>
        <w:jc w:val="center"/>
        <w:rPr>
          <w:rFonts w:ascii="Times New Roman" w:hAnsi="Times New Roman" w:cs="Times New Roman"/>
          <w:sz w:val="24"/>
          <w:szCs w:val="24"/>
        </w:rPr>
      </w:pPr>
    </w:p>
    <w:p w:rsidR="006E6818" w:rsidRPr="00DF5870" w:rsidRDefault="006E6818" w:rsidP="000E1D7B">
      <w:pPr>
        <w:spacing w:line="480" w:lineRule="auto"/>
        <w:jc w:val="center"/>
        <w:rPr>
          <w:rFonts w:ascii="Times New Roman" w:hAnsi="Times New Roman" w:cs="Times New Roman"/>
          <w:sz w:val="24"/>
          <w:szCs w:val="24"/>
        </w:rPr>
      </w:pPr>
    </w:p>
    <w:p w:rsidR="006E6818" w:rsidRPr="00DF5870" w:rsidRDefault="006E6818" w:rsidP="000E1D7B">
      <w:pPr>
        <w:spacing w:line="480" w:lineRule="auto"/>
        <w:jc w:val="center"/>
        <w:rPr>
          <w:rFonts w:ascii="Times New Roman" w:hAnsi="Times New Roman" w:cs="Times New Roman"/>
          <w:sz w:val="24"/>
          <w:szCs w:val="24"/>
        </w:rPr>
      </w:pPr>
    </w:p>
    <w:p w:rsidR="006E6818" w:rsidRPr="00DF5870" w:rsidRDefault="006E6818" w:rsidP="000E1D7B">
      <w:pPr>
        <w:spacing w:line="480" w:lineRule="auto"/>
        <w:jc w:val="center"/>
        <w:rPr>
          <w:rFonts w:ascii="Times New Roman" w:hAnsi="Times New Roman" w:cs="Times New Roman"/>
          <w:sz w:val="24"/>
          <w:szCs w:val="24"/>
        </w:rPr>
      </w:pPr>
    </w:p>
    <w:p w:rsidR="006E6818" w:rsidRPr="00DF5870" w:rsidRDefault="006E6818" w:rsidP="000E1D7B">
      <w:pPr>
        <w:spacing w:line="480" w:lineRule="auto"/>
        <w:jc w:val="center"/>
        <w:rPr>
          <w:rFonts w:ascii="Times New Roman" w:hAnsi="Times New Roman" w:cs="Times New Roman"/>
          <w:sz w:val="24"/>
          <w:szCs w:val="24"/>
        </w:rPr>
      </w:pPr>
    </w:p>
    <w:p w:rsidR="006E6818" w:rsidRPr="00DF5870" w:rsidRDefault="006E6818" w:rsidP="000E1D7B">
      <w:pPr>
        <w:spacing w:line="480" w:lineRule="auto"/>
        <w:jc w:val="center"/>
        <w:rPr>
          <w:rFonts w:ascii="Times New Roman" w:hAnsi="Times New Roman" w:cs="Times New Roman"/>
          <w:sz w:val="24"/>
          <w:szCs w:val="24"/>
        </w:rPr>
      </w:pPr>
    </w:p>
    <w:p w:rsidR="006E6818" w:rsidRPr="00DF5870" w:rsidRDefault="006E6818" w:rsidP="000E1D7B">
      <w:pPr>
        <w:spacing w:line="480" w:lineRule="auto"/>
        <w:jc w:val="center"/>
        <w:rPr>
          <w:rFonts w:ascii="Times New Roman" w:hAnsi="Times New Roman" w:cs="Times New Roman"/>
          <w:sz w:val="24"/>
          <w:szCs w:val="24"/>
        </w:rPr>
      </w:pPr>
    </w:p>
    <w:p w:rsidR="006E6818" w:rsidRPr="00DF5870" w:rsidRDefault="000E1D7B" w:rsidP="000E1D7B">
      <w:pPr>
        <w:spacing w:line="480" w:lineRule="auto"/>
        <w:jc w:val="center"/>
        <w:rPr>
          <w:rFonts w:ascii="Times New Roman" w:hAnsi="Times New Roman" w:cs="Times New Roman"/>
          <w:sz w:val="24"/>
          <w:szCs w:val="24"/>
        </w:rPr>
      </w:pPr>
      <w:r w:rsidRPr="00DF5870">
        <w:rPr>
          <w:rFonts w:ascii="Times New Roman" w:hAnsi="Times New Roman" w:cs="Times New Roman"/>
          <w:sz w:val="24"/>
          <w:szCs w:val="24"/>
        </w:rPr>
        <w:t>Counselling Competency</w:t>
      </w:r>
    </w:p>
    <w:p w:rsidR="000E1D7B" w:rsidRPr="00DF5870" w:rsidRDefault="000E1D7B" w:rsidP="000E1D7B">
      <w:pPr>
        <w:spacing w:line="480" w:lineRule="auto"/>
        <w:jc w:val="center"/>
        <w:rPr>
          <w:rFonts w:ascii="Times New Roman" w:hAnsi="Times New Roman" w:cs="Times New Roman"/>
          <w:sz w:val="24"/>
          <w:szCs w:val="24"/>
        </w:rPr>
      </w:pPr>
      <w:r w:rsidRPr="00DF5870">
        <w:rPr>
          <w:rFonts w:ascii="Times New Roman" w:hAnsi="Times New Roman" w:cs="Times New Roman"/>
          <w:sz w:val="24"/>
          <w:szCs w:val="24"/>
        </w:rPr>
        <w:t>Name</w:t>
      </w:r>
    </w:p>
    <w:p w:rsidR="000E1D7B" w:rsidRPr="00DF5870" w:rsidRDefault="000E1D7B" w:rsidP="000E1D7B">
      <w:pPr>
        <w:spacing w:line="480" w:lineRule="auto"/>
        <w:jc w:val="center"/>
        <w:rPr>
          <w:rFonts w:ascii="Times New Roman" w:hAnsi="Times New Roman" w:cs="Times New Roman"/>
          <w:sz w:val="24"/>
          <w:szCs w:val="24"/>
        </w:rPr>
      </w:pPr>
      <w:r w:rsidRPr="00DF5870">
        <w:rPr>
          <w:rFonts w:ascii="Times New Roman" w:hAnsi="Times New Roman" w:cs="Times New Roman"/>
          <w:sz w:val="24"/>
          <w:szCs w:val="24"/>
        </w:rPr>
        <w:t>Institution of Affiliation.</w:t>
      </w:r>
    </w:p>
    <w:p w:rsidR="006E6818" w:rsidRPr="00DF5870" w:rsidRDefault="006E6818" w:rsidP="000E1D7B">
      <w:pPr>
        <w:spacing w:line="480" w:lineRule="auto"/>
        <w:jc w:val="center"/>
        <w:rPr>
          <w:rFonts w:ascii="Times New Roman" w:hAnsi="Times New Roman" w:cs="Times New Roman"/>
          <w:sz w:val="24"/>
          <w:szCs w:val="24"/>
        </w:rPr>
      </w:pPr>
    </w:p>
    <w:p w:rsidR="006E6818" w:rsidRPr="00DF5870" w:rsidRDefault="006E6818" w:rsidP="000E1D7B">
      <w:pPr>
        <w:spacing w:line="480" w:lineRule="auto"/>
        <w:rPr>
          <w:rFonts w:ascii="Times New Roman" w:hAnsi="Times New Roman" w:cs="Times New Roman"/>
          <w:sz w:val="24"/>
          <w:szCs w:val="24"/>
        </w:rPr>
      </w:pPr>
      <w:r w:rsidRPr="00DF5870">
        <w:rPr>
          <w:rFonts w:ascii="Times New Roman" w:hAnsi="Times New Roman" w:cs="Times New Roman"/>
          <w:sz w:val="24"/>
          <w:szCs w:val="24"/>
        </w:rPr>
        <w:br w:type="page"/>
      </w:r>
    </w:p>
    <w:p w:rsidR="00595EE5" w:rsidRPr="00DF5870" w:rsidRDefault="00595EE5" w:rsidP="000E1D7B">
      <w:pPr>
        <w:spacing w:line="480" w:lineRule="auto"/>
        <w:jc w:val="center"/>
        <w:rPr>
          <w:rFonts w:ascii="Times New Roman" w:hAnsi="Times New Roman" w:cs="Times New Roman"/>
          <w:b/>
          <w:sz w:val="24"/>
          <w:szCs w:val="24"/>
        </w:rPr>
      </w:pPr>
      <w:r w:rsidRPr="00DF5870">
        <w:rPr>
          <w:rFonts w:ascii="Times New Roman" w:hAnsi="Times New Roman" w:cs="Times New Roman"/>
          <w:b/>
          <w:sz w:val="24"/>
          <w:szCs w:val="24"/>
        </w:rPr>
        <w:lastRenderedPageBreak/>
        <w:t xml:space="preserve">Counselling </w:t>
      </w:r>
      <w:r w:rsidR="00DF688D" w:rsidRPr="00DF5870">
        <w:rPr>
          <w:rFonts w:ascii="Times New Roman" w:hAnsi="Times New Roman" w:cs="Times New Roman"/>
          <w:b/>
          <w:sz w:val="24"/>
          <w:szCs w:val="24"/>
        </w:rPr>
        <w:t>Competency</w:t>
      </w:r>
    </w:p>
    <w:p w:rsidR="004379EB" w:rsidRPr="00DF5870" w:rsidRDefault="004379EB" w:rsidP="000E1D7B">
      <w:pPr>
        <w:spacing w:line="480" w:lineRule="auto"/>
        <w:ind w:firstLine="720"/>
        <w:rPr>
          <w:rFonts w:ascii="Times New Roman" w:hAnsi="Times New Roman" w:cs="Times New Roman"/>
          <w:sz w:val="24"/>
          <w:szCs w:val="24"/>
        </w:rPr>
      </w:pPr>
      <w:r w:rsidRPr="00DF5870">
        <w:rPr>
          <w:rFonts w:ascii="Times New Roman" w:hAnsi="Times New Roman" w:cs="Times New Roman"/>
          <w:sz w:val="24"/>
          <w:szCs w:val="24"/>
        </w:rPr>
        <w:t>Micro skills are essential components in creating an appropriate environment when handling clients with mental issues during therapeutic sessions.</w:t>
      </w:r>
      <w:r w:rsidR="00C03E60" w:rsidRPr="00DF5870">
        <w:rPr>
          <w:rFonts w:ascii="Times New Roman" w:hAnsi="Times New Roman" w:cs="Times New Roman"/>
          <w:sz w:val="24"/>
          <w:szCs w:val="24"/>
        </w:rPr>
        <w:t xml:space="preserve"> As a student during benchmark</w:t>
      </w:r>
      <w:r w:rsidRPr="00DF5870">
        <w:rPr>
          <w:rFonts w:ascii="Times New Roman" w:hAnsi="Times New Roman" w:cs="Times New Roman"/>
          <w:sz w:val="24"/>
          <w:szCs w:val="24"/>
        </w:rPr>
        <w:t xml:space="preserve">, one comes across different clients when integrative skills are necessary. Counseling entails multicultural competencies that deal with conceptualization such as mindset, counseling relationship, and advocacy interventions. </w:t>
      </w:r>
      <w:r w:rsidR="00DF688D" w:rsidRPr="00DF5870">
        <w:rPr>
          <w:rFonts w:ascii="Times New Roman" w:hAnsi="Times New Roman" w:cs="Times New Roman"/>
          <w:sz w:val="24"/>
          <w:szCs w:val="24"/>
        </w:rPr>
        <w:t>The benchmarks for the various counselling skills with th</w:t>
      </w:r>
      <w:r w:rsidRPr="00DF5870">
        <w:rPr>
          <w:rFonts w:ascii="Times New Roman" w:hAnsi="Times New Roman" w:cs="Times New Roman"/>
          <w:sz w:val="24"/>
          <w:szCs w:val="24"/>
        </w:rPr>
        <w:t>e use of theory and focused interventions provided an excellent opportunity for self-assessment. The following are the self-assessment skills and reflection on the benchmarks.</w:t>
      </w:r>
    </w:p>
    <w:p w:rsidR="004379EB" w:rsidRPr="00DF5870" w:rsidRDefault="004379EB" w:rsidP="000E1D7B">
      <w:pPr>
        <w:spacing w:line="480" w:lineRule="auto"/>
        <w:ind w:firstLine="720"/>
        <w:rPr>
          <w:rFonts w:ascii="Times New Roman" w:hAnsi="Times New Roman" w:cs="Times New Roman"/>
          <w:sz w:val="24"/>
          <w:szCs w:val="24"/>
        </w:rPr>
      </w:pPr>
      <w:r w:rsidRPr="00DF5870">
        <w:rPr>
          <w:rFonts w:ascii="Times New Roman" w:hAnsi="Times New Roman" w:cs="Times New Roman"/>
          <w:sz w:val="24"/>
          <w:szCs w:val="24"/>
        </w:rPr>
        <w:t xml:space="preserve"> On the foundation level, I successfully maintained an attentive, relaxed, and confident posture when talking to one of the clients. It made the client feel a sense of self-worth by getting full attention, and a smile on their face confirmed it. The eye contact was intact with the client, which made me walk with them throughout the session, conceptualizing everything they said to respond positively. I also demonstrated a vocal tone that communicated care and concern, making the client free and talking everything with me. Again, I used encouragers, both verbal and non-verbal such as yes, okay, and gestures to show the client I heard them fully engaged in whatever they are saying, especially when they asked whether I understood their points. Besides, I can also say I utilized immediacy by pointing out the non-verbal cues during the session, such as breaking eye contact. It helped to know when the client was irritated and upset, helping to understand what was bothering them</w:t>
      </w:r>
      <w:r w:rsidR="005158B2" w:rsidRPr="00DF5870">
        <w:rPr>
          <w:rFonts w:ascii="Times New Roman" w:hAnsi="Times New Roman" w:cs="Times New Roman"/>
          <w:sz w:val="24"/>
          <w:szCs w:val="24"/>
        </w:rPr>
        <w:t xml:space="preserve"> </w:t>
      </w:r>
      <w:r w:rsidR="005158B2" w:rsidRPr="00DF5870">
        <w:rPr>
          <w:rFonts w:ascii="Times New Roman" w:hAnsi="Times New Roman" w:cs="Times New Roman"/>
          <w:color w:val="000000"/>
          <w:sz w:val="24"/>
          <w:szCs w:val="24"/>
          <w:shd w:val="clear" w:color="auto" w:fill="FFFFFF"/>
        </w:rPr>
        <w:t>(J. Ratts, 2020)</w:t>
      </w:r>
      <w:r w:rsidRPr="00DF5870">
        <w:rPr>
          <w:rFonts w:ascii="Times New Roman" w:hAnsi="Times New Roman" w:cs="Times New Roman"/>
          <w:sz w:val="24"/>
          <w:szCs w:val="24"/>
        </w:rPr>
        <w:t>. There are several areas I need to improve on, which entail the use of humor and metaphor, where sometimes the client is agitated and worn out, and one does not want to interrupt. I hope to utilize the skills in the future with more clients appropriately.</w:t>
      </w:r>
    </w:p>
    <w:p w:rsidR="004379EB" w:rsidRPr="00DF5870" w:rsidRDefault="004379EB" w:rsidP="000E1D7B">
      <w:pPr>
        <w:spacing w:line="480" w:lineRule="auto"/>
        <w:ind w:firstLine="720"/>
        <w:rPr>
          <w:rFonts w:ascii="Times New Roman" w:hAnsi="Times New Roman" w:cs="Times New Roman"/>
          <w:sz w:val="24"/>
          <w:szCs w:val="24"/>
        </w:rPr>
      </w:pPr>
      <w:r w:rsidRPr="00DF5870">
        <w:rPr>
          <w:rFonts w:ascii="Times New Roman" w:hAnsi="Times New Roman" w:cs="Times New Roman"/>
          <w:sz w:val="24"/>
          <w:szCs w:val="24"/>
        </w:rPr>
        <w:lastRenderedPageBreak/>
        <w:t>When talking to a group of couples from different backgrounds with different world views and experiences, I reflect on the integrative level since I engaged in self-monitoring. It helped to monitor my lines to avoid violating their ethical and legal obligation of examining their ideas. Also, I successfully used the proper word choice when interacting with the clients, such as using multiple heritage to avoid hurting the clients</w:t>
      </w:r>
      <w:r w:rsidR="00352BC8" w:rsidRPr="00DF5870">
        <w:rPr>
          <w:rFonts w:ascii="Times New Roman" w:hAnsi="Times New Roman" w:cs="Times New Roman"/>
          <w:sz w:val="24"/>
          <w:szCs w:val="24"/>
        </w:rPr>
        <w:t xml:space="preserve"> </w:t>
      </w:r>
      <w:r w:rsidR="00352BC8" w:rsidRPr="00DF5870">
        <w:rPr>
          <w:rFonts w:ascii="Times New Roman" w:hAnsi="Times New Roman" w:cs="Times New Roman"/>
          <w:color w:val="000000"/>
          <w:sz w:val="24"/>
          <w:szCs w:val="24"/>
          <w:shd w:val="clear" w:color="auto" w:fill="FFFFFF"/>
        </w:rPr>
        <w:t>(R, 2020)</w:t>
      </w:r>
      <w:r w:rsidRPr="00DF5870">
        <w:rPr>
          <w:rFonts w:ascii="Times New Roman" w:hAnsi="Times New Roman" w:cs="Times New Roman"/>
          <w:sz w:val="24"/>
          <w:szCs w:val="24"/>
        </w:rPr>
        <w:t>. Again I kept aside my assumptions about the group and successfully established a good relationship with the client. Besides, I had a perfect understanding of diverse sexual orientation couples have on each other to enable them to live together despite their differences. It helped to create an interactive environment with the teams. On cultural differences, I successfully utilized the negotiation skill approach to incorporate everybody in the session. However, I need to improve on; I need to research more on sexual orientation, interethnic, and interracial to know the client's best communication approach.</w:t>
      </w:r>
    </w:p>
    <w:p w:rsidR="004379EB" w:rsidRPr="00DF5870" w:rsidRDefault="004379EB" w:rsidP="000E1D7B">
      <w:pPr>
        <w:spacing w:line="480" w:lineRule="auto"/>
        <w:ind w:firstLine="720"/>
        <w:rPr>
          <w:rFonts w:ascii="Times New Roman" w:hAnsi="Times New Roman" w:cs="Times New Roman"/>
          <w:sz w:val="24"/>
          <w:szCs w:val="24"/>
        </w:rPr>
      </w:pPr>
      <w:r w:rsidRPr="00DF5870">
        <w:rPr>
          <w:rFonts w:ascii="Times New Roman" w:hAnsi="Times New Roman" w:cs="Times New Roman"/>
          <w:sz w:val="24"/>
          <w:szCs w:val="24"/>
        </w:rPr>
        <w:t>I demonstrated the effective use of responsive critical thinking on culture by understanding the influence of stereotypes and power on marginalized clients on the client world view. It was through the correct choice of word when addressing the clients. It also demonstrated proper knowledge about multicultural and social justice theories to balance between privileged and marginalized clients. It played a significant role in acceptance by both groups establishing a good relationship with the clients. Also, I effectively exercised evaluation skills to build relationships among clients by knowing when to use system advocacy and individual counseling—advocacy on both marginalized and privileged groups and individual counseling when handling one group. From the benchmark, I learned that assessment and analytical skills are essential for multicultural and social justice to avoid hurting the clients.</w:t>
      </w:r>
    </w:p>
    <w:p w:rsidR="0000053B" w:rsidRPr="00DF5870" w:rsidRDefault="0000053B" w:rsidP="000E1D7B">
      <w:pPr>
        <w:spacing w:line="480" w:lineRule="auto"/>
        <w:rPr>
          <w:rFonts w:ascii="Times New Roman" w:hAnsi="Times New Roman" w:cs="Times New Roman"/>
          <w:sz w:val="24"/>
          <w:szCs w:val="24"/>
        </w:rPr>
      </w:pPr>
    </w:p>
    <w:p w:rsidR="0000053B" w:rsidRPr="00DF5870" w:rsidRDefault="0000053B" w:rsidP="000E1D7B">
      <w:pPr>
        <w:spacing w:line="480" w:lineRule="auto"/>
        <w:rPr>
          <w:rFonts w:ascii="Times New Roman" w:hAnsi="Times New Roman" w:cs="Times New Roman"/>
          <w:sz w:val="24"/>
          <w:szCs w:val="24"/>
        </w:rPr>
      </w:pPr>
    </w:p>
    <w:p w:rsidR="00CD1CF6" w:rsidRPr="00DF5870" w:rsidRDefault="00DF5870" w:rsidP="00EA6F2A">
      <w:pPr>
        <w:jc w:val="center"/>
        <w:rPr>
          <w:rFonts w:ascii="Times New Roman" w:hAnsi="Times New Roman" w:cs="Times New Roman"/>
          <w:sz w:val="24"/>
          <w:szCs w:val="24"/>
        </w:rPr>
      </w:pPr>
      <w:r w:rsidRPr="00DF5870">
        <w:rPr>
          <w:rFonts w:ascii="Times New Roman" w:hAnsi="Times New Roman" w:cs="Times New Roman"/>
          <w:sz w:val="24"/>
          <w:szCs w:val="24"/>
        </w:rPr>
        <w:lastRenderedPageBreak/>
        <w:t>R</w:t>
      </w:r>
      <w:r w:rsidR="00CD1CF6" w:rsidRPr="00DF5870">
        <w:rPr>
          <w:rFonts w:ascii="Times New Roman" w:hAnsi="Times New Roman" w:cs="Times New Roman"/>
          <w:sz w:val="24"/>
          <w:szCs w:val="24"/>
        </w:rPr>
        <w:t>eferences</w:t>
      </w:r>
    </w:p>
    <w:p w:rsidR="00CD1CF6" w:rsidRPr="00DF5870" w:rsidRDefault="00CD1CF6" w:rsidP="000E1D7B">
      <w:pPr>
        <w:spacing w:line="480" w:lineRule="auto"/>
        <w:ind w:left="720" w:hanging="720"/>
        <w:rPr>
          <w:rFonts w:ascii="Times New Roman" w:hAnsi="Times New Roman" w:cs="Times New Roman"/>
          <w:color w:val="000000"/>
          <w:sz w:val="24"/>
          <w:szCs w:val="24"/>
          <w:shd w:val="clear" w:color="auto" w:fill="FFFFFF"/>
        </w:rPr>
      </w:pPr>
      <w:r w:rsidRPr="00DF5870">
        <w:rPr>
          <w:rFonts w:ascii="Times New Roman" w:hAnsi="Times New Roman" w:cs="Times New Roman"/>
          <w:color w:val="000000"/>
          <w:sz w:val="24"/>
          <w:szCs w:val="24"/>
          <w:shd w:val="clear" w:color="auto" w:fill="FFFFFF"/>
        </w:rPr>
        <w:t xml:space="preserve">R, K. (2020). Retrieved 5 November 2020, from </w:t>
      </w:r>
      <w:hyperlink r:id="rId6" w:history="1">
        <w:r w:rsidRPr="00DF5870">
          <w:rPr>
            <w:rStyle w:val="Hyperlink"/>
            <w:rFonts w:ascii="Times New Roman" w:hAnsi="Times New Roman" w:cs="Times New Roman"/>
            <w:sz w:val="24"/>
            <w:szCs w:val="24"/>
            <w:shd w:val="clear" w:color="auto" w:fill="FFFFFF"/>
          </w:rPr>
          <w:t>https://www.counseling.org/docs/default-source/competencies/multicultural-and-social-justice-counseling-competencies.pdf?sfvrsn=20</w:t>
        </w:r>
      </w:hyperlink>
    </w:p>
    <w:p w:rsidR="00E665D8" w:rsidRPr="00DF5870" w:rsidRDefault="00E665D8" w:rsidP="000E1D7B">
      <w:pPr>
        <w:spacing w:line="480" w:lineRule="auto"/>
        <w:ind w:left="720" w:hanging="720"/>
        <w:rPr>
          <w:rFonts w:ascii="Times New Roman" w:hAnsi="Times New Roman" w:cs="Times New Roman"/>
          <w:color w:val="000000"/>
          <w:sz w:val="24"/>
          <w:szCs w:val="24"/>
          <w:shd w:val="clear" w:color="auto" w:fill="FFFFFF"/>
        </w:rPr>
      </w:pPr>
      <w:r w:rsidRPr="00DF5870">
        <w:rPr>
          <w:rFonts w:ascii="Times New Roman" w:hAnsi="Times New Roman" w:cs="Times New Roman"/>
          <w:color w:val="000000"/>
          <w:sz w:val="24"/>
          <w:szCs w:val="24"/>
          <w:shd w:val="clear" w:color="auto" w:fill="FFFFFF"/>
        </w:rPr>
        <w:t>J. Ratts, D. (2020). Retr</w:t>
      </w:r>
      <w:bookmarkStart w:id="0" w:name="_GoBack"/>
      <w:bookmarkEnd w:id="0"/>
      <w:r w:rsidRPr="00DF5870">
        <w:rPr>
          <w:rFonts w:ascii="Times New Roman" w:hAnsi="Times New Roman" w:cs="Times New Roman"/>
          <w:color w:val="000000"/>
          <w:sz w:val="24"/>
          <w:szCs w:val="24"/>
          <w:shd w:val="clear" w:color="auto" w:fill="FFFFFF"/>
        </w:rPr>
        <w:t xml:space="preserve">ieved 5 November 2020, from </w:t>
      </w:r>
      <w:hyperlink r:id="rId7" w:history="1">
        <w:r w:rsidRPr="00DF5870">
          <w:rPr>
            <w:rStyle w:val="Hyperlink"/>
            <w:rFonts w:ascii="Times New Roman" w:hAnsi="Times New Roman" w:cs="Times New Roman"/>
            <w:sz w:val="24"/>
            <w:szCs w:val="24"/>
            <w:shd w:val="clear" w:color="auto" w:fill="FFFFFF"/>
          </w:rPr>
          <w:t>https://www.counseling.org/docs/default-source/competencies/competencies-for-counseling-the-multiracial-population-2-2-15-final.pdf?sfvrsn=14</w:t>
        </w:r>
      </w:hyperlink>
    </w:p>
    <w:p w:rsidR="00E665D8" w:rsidRPr="00DF5870" w:rsidRDefault="00E665D8" w:rsidP="000E1D7B">
      <w:pPr>
        <w:spacing w:line="480" w:lineRule="auto"/>
        <w:rPr>
          <w:rFonts w:ascii="Times New Roman" w:hAnsi="Times New Roman" w:cs="Times New Roman"/>
          <w:color w:val="000000"/>
          <w:sz w:val="24"/>
          <w:szCs w:val="24"/>
          <w:shd w:val="clear" w:color="auto" w:fill="FFFFFF"/>
        </w:rPr>
      </w:pPr>
    </w:p>
    <w:p w:rsidR="00CD1CF6" w:rsidRPr="00DF5870" w:rsidRDefault="00CD1CF6" w:rsidP="000E1D7B">
      <w:pPr>
        <w:spacing w:line="480" w:lineRule="auto"/>
        <w:rPr>
          <w:rFonts w:ascii="Times New Roman" w:hAnsi="Times New Roman" w:cs="Times New Roman"/>
          <w:sz w:val="24"/>
          <w:szCs w:val="24"/>
        </w:rPr>
      </w:pPr>
    </w:p>
    <w:p w:rsidR="004379EB" w:rsidRPr="00DF5870" w:rsidRDefault="004379EB" w:rsidP="000E1D7B">
      <w:pPr>
        <w:spacing w:line="480" w:lineRule="auto"/>
        <w:rPr>
          <w:rFonts w:ascii="Times New Roman" w:hAnsi="Times New Roman" w:cs="Times New Roman"/>
          <w:sz w:val="24"/>
          <w:szCs w:val="24"/>
        </w:rPr>
      </w:pPr>
    </w:p>
    <w:p w:rsidR="004379EB" w:rsidRPr="00DF5870" w:rsidRDefault="004379EB" w:rsidP="000E1D7B">
      <w:pPr>
        <w:spacing w:line="480" w:lineRule="auto"/>
        <w:rPr>
          <w:rFonts w:ascii="Times New Roman" w:hAnsi="Times New Roman" w:cs="Times New Roman"/>
          <w:sz w:val="24"/>
          <w:szCs w:val="24"/>
        </w:rPr>
      </w:pPr>
      <w:r w:rsidRPr="00DF5870">
        <w:rPr>
          <w:rFonts w:ascii="Times New Roman" w:hAnsi="Times New Roman" w:cs="Times New Roman"/>
          <w:sz w:val="24"/>
          <w:szCs w:val="24"/>
        </w:rPr>
        <w:t>.</w:t>
      </w:r>
    </w:p>
    <w:p w:rsidR="004379EB" w:rsidRPr="00DF5870" w:rsidRDefault="004379EB" w:rsidP="000E1D7B">
      <w:pPr>
        <w:spacing w:line="480" w:lineRule="auto"/>
        <w:rPr>
          <w:rFonts w:ascii="Times New Roman" w:hAnsi="Times New Roman" w:cs="Times New Roman"/>
          <w:sz w:val="24"/>
          <w:szCs w:val="24"/>
        </w:rPr>
      </w:pPr>
    </w:p>
    <w:p w:rsidR="00833C8B" w:rsidRPr="00DF5870" w:rsidRDefault="00833C8B" w:rsidP="000E1D7B">
      <w:pPr>
        <w:spacing w:line="480" w:lineRule="auto"/>
        <w:rPr>
          <w:rFonts w:ascii="Times New Roman" w:hAnsi="Times New Roman" w:cs="Times New Roman"/>
          <w:sz w:val="24"/>
          <w:szCs w:val="24"/>
        </w:rPr>
      </w:pPr>
    </w:p>
    <w:sectPr w:rsidR="00833C8B" w:rsidRPr="00DF5870" w:rsidSect="000005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21F" w:rsidRDefault="00A2121F" w:rsidP="0000053B">
      <w:pPr>
        <w:spacing w:after="0" w:line="240" w:lineRule="auto"/>
      </w:pPr>
      <w:r>
        <w:separator/>
      </w:r>
    </w:p>
  </w:endnote>
  <w:endnote w:type="continuationSeparator" w:id="0">
    <w:p w:rsidR="00A2121F" w:rsidRDefault="00A2121F" w:rsidP="00000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21F" w:rsidRDefault="00A2121F" w:rsidP="0000053B">
      <w:pPr>
        <w:spacing w:after="0" w:line="240" w:lineRule="auto"/>
      </w:pPr>
      <w:r>
        <w:separator/>
      </w:r>
    </w:p>
  </w:footnote>
  <w:footnote w:type="continuationSeparator" w:id="0">
    <w:p w:rsidR="00A2121F" w:rsidRDefault="00A2121F" w:rsidP="00000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04677258"/>
      <w:docPartObj>
        <w:docPartGallery w:val="Page Numbers (Top of Page)"/>
        <w:docPartUnique/>
      </w:docPartObj>
    </w:sdtPr>
    <w:sdtEndPr>
      <w:rPr>
        <w:noProof/>
      </w:rPr>
    </w:sdtEndPr>
    <w:sdtContent>
      <w:p w:rsidR="0000053B" w:rsidRPr="0000053B" w:rsidRDefault="0000053B">
        <w:pPr>
          <w:pStyle w:val="Header"/>
          <w:jc w:val="right"/>
          <w:rPr>
            <w:rFonts w:ascii="Times New Roman" w:hAnsi="Times New Roman" w:cs="Times New Roman"/>
            <w:sz w:val="24"/>
            <w:szCs w:val="24"/>
          </w:rPr>
        </w:pPr>
        <w:r w:rsidRPr="0000053B">
          <w:rPr>
            <w:rFonts w:ascii="Times New Roman" w:hAnsi="Times New Roman" w:cs="Times New Roman"/>
            <w:sz w:val="24"/>
            <w:szCs w:val="24"/>
          </w:rPr>
          <w:t>COUNSELLING COMPETENCY</w:t>
        </w:r>
        <w:r>
          <w:rPr>
            <w:rFonts w:ascii="Times New Roman" w:hAnsi="Times New Roman" w:cs="Times New Roman"/>
            <w:sz w:val="24"/>
            <w:szCs w:val="24"/>
          </w:rPr>
          <w:t xml:space="preserve">                                     </w:t>
        </w:r>
        <w:r w:rsidRPr="0000053B">
          <w:rPr>
            <w:rFonts w:ascii="Times New Roman" w:hAnsi="Times New Roman" w:cs="Times New Roman"/>
            <w:sz w:val="24"/>
            <w:szCs w:val="24"/>
          </w:rPr>
          <w:t xml:space="preserve">  </w:t>
        </w:r>
        <w:r>
          <w:t xml:space="preserve">                                                                       </w:t>
        </w:r>
        <w:r w:rsidRPr="0000053B">
          <w:rPr>
            <w:rFonts w:ascii="Times New Roman" w:hAnsi="Times New Roman" w:cs="Times New Roman"/>
            <w:sz w:val="24"/>
            <w:szCs w:val="24"/>
          </w:rPr>
          <w:fldChar w:fldCharType="begin"/>
        </w:r>
        <w:r w:rsidRPr="0000053B">
          <w:rPr>
            <w:rFonts w:ascii="Times New Roman" w:hAnsi="Times New Roman" w:cs="Times New Roman"/>
            <w:sz w:val="24"/>
            <w:szCs w:val="24"/>
          </w:rPr>
          <w:instrText xml:space="preserve"> PAGE   \* MERGEFORMAT </w:instrText>
        </w:r>
        <w:r w:rsidRPr="0000053B">
          <w:rPr>
            <w:rFonts w:ascii="Times New Roman" w:hAnsi="Times New Roman" w:cs="Times New Roman"/>
            <w:sz w:val="24"/>
            <w:szCs w:val="24"/>
          </w:rPr>
          <w:fldChar w:fldCharType="separate"/>
        </w:r>
        <w:r w:rsidR="00EA6F2A">
          <w:rPr>
            <w:rFonts w:ascii="Times New Roman" w:hAnsi="Times New Roman" w:cs="Times New Roman"/>
            <w:noProof/>
            <w:sz w:val="24"/>
            <w:szCs w:val="24"/>
          </w:rPr>
          <w:t>4</w:t>
        </w:r>
        <w:r w:rsidRPr="0000053B">
          <w:rPr>
            <w:rFonts w:ascii="Times New Roman" w:hAnsi="Times New Roman" w:cs="Times New Roman"/>
            <w:noProof/>
            <w:sz w:val="24"/>
            <w:szCs w:val="24"/>
          </w:rPr>
          <w:fldChar w:fldCharType="end"/>
        </w:r>
      </w:p>
    </w:sdtContent>
  </w:sdt>
  <w:p w:rsidR="0000053B" w:rsidRDefault="0000053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870" w:rsidRPr="00DF5870" w:rsidRDefault="00DF5870">
    <w:pPr>
      <w:pStyle w:val="Header"/>
      <w:rPr>
        <w:rFonts w:ascii="Times New Roman" w:hAnsi="Times New Roman" w:cs="Times New Roman"/>
        <w:sz w:val="24"/>
        <w:szCs w:val="24"/>
      </w:rPr>
    </w:pPr>
    <w:r w:rsidRPr="00DF5870">
      <w:rPr>
        <w:rFonts w:ascii="Times New Roman" w:hAnsi="Times New Roman" w:cs="Times New Roman"/>
        <w:sz w:val="24"/>
        <w:szCs w:val="24"/>
      </w:rPr>
      <w:t>Running head: COUNSELLING COMPETENCY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SwMDA0NjU0NDMytjBW0lEKTi0uzszPAykwrAUAGOqDlCwAAAA="/>
  </w:docVars>
  <w:rsids>
    <w:rsidRoot w:val="006F6022"/>
    <w:rsid w:val="0000053B"/>
    <w:rsid w:val="0009006A"/>
    <w:rsid w:val="000D3579"/>
    <w:rsid w:val="000E1D7B"/>
    <w:rsid w:val="00192EE9"/>
    <w:rsid w:val="001D4E85"/>
    <w:rsid w:val="001E7D85"/>
    <w:rsid w:val="003278DE"/>
    <w:rsid w:val="00344225"/>
    <w:rsid w:val="00352BC8"/>
    <w:rsid w:val="003C0937"/>
    <w:rsid w:val="00401384"/>
    <w:rsid w:val="004379EB"/>
    <w:rsid w:val="004710CF"/>
    <w:rsid w:val="005158B2"/>
    <w:rsid w:val="00595EE5"/>
    <w:rsid w:val="005C72B9"/>
    <w:rsid w:val="00663F53"/>
    <w:rsid w:val="00671F47"/>
    <w:rsid w:val="00696DA4"/>
    <w:rsid w:val="006E6818"/>
    <w:rsid w:val="006F6022"/>
    <w:rsid w:val="007413DC"/>
    <w:rsid w:val="00741877"/>
    <w:rsid w:val="00777D29"/>
    <w:rsid w:val="008127DE"/>
    <w:rsid w:val="00833C8B"/>
    <w:rsid w:val="00875074"/>
    <w:rsid w:val="008D39F5"/>
    <w:rsid w:val="008E691C"/>
    <w:rsid w:val="00920D21"/>
    <w:rsid w:val="00A2121F"/>
    <w:rsid w:val="00A4206B"/>
    <w:rsid w:val="00A6052C"/>
    <w:rsid w:val="00AE7A92"/>
    <w:rsid w:val="00BA2792"/>
    <w:rsid w:val="00C03E60"/>
    <w:rsid w:val="00C83084"/>
    <w:rsid w:val="00C91EAF"/>
    <w:rsid w:val="00CB79AF"/>
    <w:rsid w:val="00CD1CF6"/>
    <w:rsid w:val="00D2138F"/>
    <w:rsid w:val="00D36309"/>
    <w:rsid w:val="00DE21CE"/>
    <w:rsid w:val="00DF5870"/>
    <w:rsid w:val="00DF688D"/>
    <w:rsid w:val="00E07CFC"/>
    <w:rsid w:val="00E41E28"/>
    <w:rsid w:val="00E63E36"/>
    <w:rsid w:val="00E665D8"/>
    <w:rsid w:val="00EA6F2A"/>
    <w:rsid w:val="00ED45DD"/>
    <w:rsid w:val="00F07680"/>
    <w:rsid w:val="00F10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580A5"/>
  <w15:chartTrackingRefBased/>
  <w15:docId w15:val="{D89B4C90-C2B3-45DC-A166-EE0718AC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401384"/>
  </w:style>
  <w:style w:type="character" w:styleId="Hyperlink">
    <w:name w:val="Hyperlink"/>
    <w:basedOn w:val="DefaultParagraphFont"/>
    <w:uiPriority w:val="99"/>
    <w:unhideWhenUsed/>
    <w:rsid w:val="00CD1CF6"/>
    <w:rPr>
      <w:color w:val="0563C1" w:themeColor="hyperlink"/>
      <w:u w:val="single"/>
    </w:rPr>
  </w:style>
  <w:style w:type="paragraph" w:styleId="Header">
    <w:name w:val="header"/>
    <w:basedOn w:val="Normal"/>
    <w:link w:val="HeaderChar"/>
    <w:uiPriority w:val="99"/>
    <w:unhideWhenUsed/>
    <w:rsid w:val="00000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53B"/>
  </w:style>
  <w:style w:type="paragraph" w:styleId="Footer">
    <w:name w:val="footer"/>
    <w:basedOn w:val="Normal"/>
    <w:link w:val="FooterChar"/>
    <w:uiPriority w:val="99"/>
    <w:unhideWhenUsed/>
    <w:rsid w:val="00000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63118">
      <w:bodyDiv w:val="1"/>
      <w:marLeft w:val="0"/>
      <w:marRight w:val="0"/>
      <w:marTop w:val="0"/>
      <w:marBottom w:val="0"/>
      <w:divBdr>
        <w:top w:val="none" w:sz="0" w:space="0" w:color="auto"/>
        <w:left w:val="none" w:sz="0" w:space="0" w:color="auto"/>
        <w:bottom w:val="none" w:sz="0" w:space="0" w:color="auto"/>
        <w:right w:val="none" w:sz="0" w:space="0" w:color="auto"/>
      </w:divBdr>
      <w:divsChild>
        <w:div w:id="1770731297">
          <w:marLeft w:val="0"/>
          <w:marRight w:val="0"/>
          <w:marTop w:val="180"/>
          <w:marBottom w:val="270"/>
          <w:divBdr>
            <w:top w:val="single" w:sz="6" w:space="0" w:color="E3E3E3"/>
            <w:left w:val="single" w:sz="6" w:space="0" w:color="E3E3E3"/>
            <w:bottom w:val="single" w:sz="6" w:space="0" w:color="E3E3E3"/>
            <w:right w:val="single" w:sz="6" w:space="0" w:color="E3E3E3"/>
          </w:divBdr>
          <w:divsChild>
            <w:div w:id="827013053">
              <w:marLeft w:val="0"/>
              <w:marRight w:val="0"/>
              <w:marTop w:val="0"/>
              <w:marBottom w:val="0"/>
              <w:divBdr>
                <w:top w:val="none" w:sz="0" w:space="0" w:color="auto"/>
                <w:left w:val="none" w:sz="0" w:space="0" w:color="auto"/>
                <w:bottom w:val="none" w:sz="0" w:space="0" w:color="auto"/>
                <w:right w:val="none" w:sz="0" w:space="0" w:color="auto"/>
              </w:divBdr>
              <w:divsChild>
                <w:div w:id="1606380892">
                  <w:marLeft w:val="0"/>
                  <w:marRight w:val="0"/>
                  <w:marTop w:val="0"/>
                  <w:marBottom w:val="0"/>
                  <w:divBdr>
                    <w:top w:val="none" w:sz="0" w:space="0" w:color="auto"/>
                    <w:left w:val="none" w:sz="0" w:space="0" w:color="auto"/>
                    <w:bottom w:val="none" w:sz="0" w:space="0" w:color="auto"/>
                    <w:right w:val="none" w:sz="0" w:space="0" w:color="auto"/>
                  </w:divBdr>
                </w:div>
                <w:div w:id="459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49837">
          <w:marLeft w:val="0"/>
          <w:marRight w:val="0"/>
          <w:marTop w:val="180"/>
          <w:marBottom w:val="270"/>
          <w:divBdr>
            <w:top w:val="single" w:sz="6" w:space="0" w:color="E3E3E3"/>
            <w:left w:val="single" w:sz="6" w:space="0" w:color="E3E3E3"/>
            <w:bottom w:val="single" w:sz="6" w:space="0" w:color="E3E3E3"/>
            <w:right w:val="single" w:sz="6" w:space="0" w:color="E3E3E3"/>
          </w:divBdr>
          <w:divsChild>
            <w:div w:id="125397539">
              <w:marLeft w:val="0"/>
              <w:marRight w:val="0"/>
              <w:marTop w:val="0"/>
              <w:marBottom w:val="0"/>
              <w:divBdr>
                <w:top w:val="none" w:sz="0" w:space="0" w:color="auto"/>
                <w:left w:val="none" w:sz="0" w:space="0" w:color="auto"/>
                <w:bottom w:val="none" w:sz="0" w:space="0" w:color="auto"/>
                <w:right w:val="none" w:sz="0" w:space="0" w:color="auto"/>
              </w:divBdr>
              <w:divsChild>
                <w:div w:id="2974266">
                  <w:marLeft w:val="0"/>
                  <w:marRight w:val="0"/>
                  <w:marTop w:val="0"/>
                  <w:marBottom w:val="0"/>
                  <w:divBdr>
                    <w:top w:val="none" w:sz="0" w:space="0" w:color="auto"/>
                    <w:left w:val="none" w:sz="0" w:space="0" w:color="auto"/>
                    <w:bottom w:val="none" w:sz="0" w:space="0" w:color="auto"/>
                    <w:right w:val="none" w:sz="0" w:space="0" w:color="auto"/>
                  </w:divBdr>
                </w:div>
                <w:div w:id="1564757695">
                  <w:marLeft w:val="0"/>
                  <w:marRight w:val="0"/>
                  <w:marTop w:val="0"/>
                  <w:marBottom w:val="0"/>
                  <w:divBdr>
                    <w:top w:val="none" w:sz="0" w:space="0" w:color="auto"/>
                    <w:left w:val="none" w:sz="0" w:space="0" w:color="auto"/>
                    <w:bottom w:val="none" w:sz="0" w:space="0" w:color="auto"/>
                    <w:right w:val="none" w:sz="0" w:space="0" w:color="auto"/>
                  </w:divBdr>
                </w:div>
              </w:divsChild>
            </w:div>
            <w:div w:id="820467678">
              <w:marLeft w:val="0"/>
              <w:marRight w:val="0"/>
              <w:marTop w:val="0"/>
              <w:marBottom w:val="0"/>
              <w:divBdr>
                <w:top w:val="none" w:sz="0" w:space="0" w:color="auto"/>
                <w:left w:val="none" w:sz="0" w:space="0" w:color="auto"/>
                <w:bottom w:val="none" w:sz="0" w:space="0" w:color="auto"/>
                <w:right w:val="none" w:sz="0" w:space="0" w:color="auto"/>
              </w:divBdr>
              <w:divsChild>
                <w:div w:id="205332774">
                  <w:marLeft w:val="0"/>
                  <w:marRight w:val="0"/>
                  <w:marTop w:val="0"/>
                  <w:marBottom w:val="0"/>
                  <w:divBdr>
                    <w:top w:val="single" w:sz="6" w:space="0" w:color="001A96"/>
                    <w:left w:val="single" w:sz="6" w:space="0" w:color="001A96"/>
                    <w:bottom w:val="single" w:sz="6" w:space="0" w:color="001A96"/>
                    <w:right w:val="single" w:sz="6" w:space="0" w:color="001A96"/>
                  </w:divBdr>
                  <w:divsChild>
                    <w:div w:id="145047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ounseling.org/docs/default-source/competencies/competencies-for-counseling-the-multiracial-population-2-2-15-final.pdf?sfvrsn=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unseling.org/docs/default-source/competencies/multicultural-and-social-justice-counseling-competencies.pdf?sfvrsn=2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kamau</dc:creator>
  <cp:keywords/>
  <dc:description/>
  <cp:lastModifiedBy>HP</cp:lastModifiedBy>
  <cp:revision>5</cp:revision>
  <dcterms:created xsi:type="dcterms:W3CDTF">2020-11-05T20:03:00Z</dcterms:created>
  <dcterms:modified xsi:type="dcterms:W3CDTF">2020-11-05T22:47:00Z</dcterms:modified>
</cp:coreProperties>
</file>